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jc w:val="center"/>
        <w:rPr>
          <w:rFonts w:ascii="Times New Roman" w:eastAsia="Times New Roman" w:hAnsi="Times New Roman" w:cs="Times New Roman"/>
          <w:sz w:val="24"/>
          <w:szCs w:val="24"/>
        </w:rPr>
      </w:pPr>
    </w:p>
    <w:p w:rsidR="00343B00" w:rsidRPr="00343B00" w:rsidRDefault="00343B00" w:rsidP="00343B00">
      <w:pPr>
        <w:spacing w:line="480" w:lineRule="auto"/>
        <w:jc w:val="center"/>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High Incidence Disabilities II</w:t>
      </w:r>
    </w:p>
    <w:p w:rsidR="00343B00" w:rsidRPr="00343B00" w:rsidRDefault="00343B00" w:rsidP="00343B00">
      <w:pPr>
        <w:spacing w:line="480" w:lineRule="auto"/>
        <w:jc w:val="center"/>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Name</w:t>
      </w:r>
    </w:p>
    <w:p w:rsidR="00343B00" w:rsidRPr="00343B00" w:rsidRDefault="00343B00" w:rsidP="00343B00">
      <w:pPr>
        <w:spacing w:line="480" w:lineRule="auto"/>
        <w:jc w:val="center"/>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Institution</w:t>
      </w:r>
    </w:p>
    <w:p w:rsidR="00343B00" w:rsidRPr="00343B00" w:rsidRDefault="00343B00" w:rsidP="00343B00">
      <w:pPr>
        <w:spacing w:line="480" w:lineRule="auto"/>
        <w:jc w:val="center"/>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Date</w:t>
      </w: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jc w:val="center"/>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lastRenderedPageBreak/>
        <w:t>High Incidence Disabilities II</w:t>
      </w:r>
    </w:p>
    <w:p w:rsidR="00343B00" w:rsidRDefault="00343B00" w:rsidP="00343B00">
      <w:pPr>
        <w:spacing w:line="480" w:lineRule="auto"/>
        <w:jc w:val="center"/>
        <w:rPr>
          <w:rFonts w:ascii="Times New Roman" w:eastAsia="Times New Roman" w:hAnsi="Times New Roman" w:cs="Times New Roman"/>
          <w:b/>
          <w:sz w:val="24"/>
          <w:szCs w:val="24"/>
        </w:rPr>
      </w:pPr>
      <w:r w:rsidRPr="00343B00">
        <w:rPr>
          <w:rFonts w:ascii="Times New Roman" w:eastAsia="Times New Roman" w:hAnsi="Times New Roman" w:cs="Times New Roman"/>
          <w:b/>
          <w:sz w:val="24"/>
          <w:szCs w:val="24"/>
        </w:rPr>
        <w:t>Part A: Discussion</w:t>
      </w:r>
    </w:p>
    <w:p w:rsidR="00385E75" w:rsidRPr="00343B00" w:rsidRDefault="00385E75" w:rsidP="00343B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Question 1</w:t>
      </w:r>
    </w:p>
    <w:p w:rsidR="00385E75"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 xml:space="preserve">The society needs a better understanding of the disabled population so that </w:t>
      </w:r>
      <w:r w:rsidR="006F2A8D">
        <w:rPr>
          <w:rFonts w:ascii="Times New Roman" w:eastAsia="Times New Roman" w:hAnsi="Times New Roman" w:cs="Times New Roman"/>
          <w:sz w:val="24"/>
          <w:szCs w:val="24"/>
        </w:rPr>
        <w:t xml:space="preserve">it </w:t>
      </w:r>
      <w:r w:rsidRPr="00343B00">
        <w:rPr>
          <w:rFonts w:ascii="Times New Roman" w:eastAsia="Times New Roman" w:hAnsi="Times New Roman" w:cs="Times New Roman"/>
          <w:sz w:val="24"/>
          <w:szCs w:val="24"/>
        </w:rPr>
        <w:t>can effectively attend to their special needs. The behavioral disorders can be distinguished from usual</w:t>
      </w:r>
      <w:r w:rsidR="00385E75">
        <w:rPr>
          <w:rFonts w:ascii="Times New Roman" w:eastAsia="Times New Roman" w:hAnsi="Times New Roman" w:cs="Times New Roman"/>
          <w:sz w:val="24"/>
          <w:szCs w:val="24"/>
        </w:rPr>
        <w:t xml:space="preserve"> childhood pranks or moodiness, </w:t>
      </w:r>
      <w:r w:rsidRPr="00343B00">
        <w:rPr>
          <w:rFonts w:ascii="Times New Roman" w:eastAsia="Times New Roman" w:hAnsi="Times New Roman" w:cs="Times New Roman"/>
          <w:sz w:val="24"/>
          <w:szCs w:val="24"/>
        </w:rPr>
        <w:t>tantrums and moody behaviors</w:t>
      </w:r>
      <w:r w:rsidR="00385E75">
        <w:rPr>
          <w:rFonts w:ascii="Times New Roman" w:eastAsia="Times New Roman" w:hAnsi="Times New Roman" w:cs="Times New Roman"/>
          <w:sz w:val="24"/>
          <w:szCs w:val="24"/>
        </w:rPr>
        <w:t xml:space="preserve"> as these traits</w:t>
      </w:r>
      <w:r w:rsidRPr="00343B00">
        <w:rPr>
          <w:rFonts w:ascii="Times New Roman" w:eastAsia="Times New Roman" w:hAnsi="Times New Roman" w:cs="Times New Roman"/>
          <w:sz w:val="24"/>
          <w:szCs w:val="24"/>
        </w:rPr>
        <w:t xml:space="preserve"> do not last long enough</w:t>
      </w:r>
      <w:r w:rsidR="00385E75">
        <w:rPr>
          <w:rFonts w:ascii="Times New Roman" w:eastAsia="Times New Roman" w:hAnsi="Times New Roman" w:cs="Times New Roman"/>
          <w:sz w:val="24"/>
          <w:szCs w:val="24"/>
        </w:rPr>
        <w:t xml:space="preserve"> like it is the case in behavioral disorders</w:t>
      </w:r>
      <w:r w:rsidRPr="00343B00">
        <w:rPr>
          <w:rFonts w:ascii="Times New Roman" w:eastAsia="Times New Roman" w:hAnsi="Times New Roman" w:cs="Times New Roman"/>
          <w:sz w:val="24"/>
          <w:szCs w:val="24"/>
        </w:rPr>
        <w:t xml:space="preserve">. Children usually experience this for </w:t>
      </w:r>
      <w:r w:rsidR="009005CB" w:rsidRPr="00343B00">
        <w:rPr>
          <w:rFonts w:ascii="Times New Roman" w:eastAsia="Times New Roman" w:hAnsi="Times New Roman" w:cs="Times New Roman"/>
          <w:sz w:val="24"/>
          <w:szCs w:val="24"/>
        </w:rPr>
        <w:t>an</w:t>
      </w:r>
      <w:r w:rsidR="00FC6C68">
        <w:rPr>
          <w:rFonts w:ascii="Times New Roman" w:eastAsia="Times New Roman" w:hAnsi="Times New Roman" w:cs="Times New Roman"/>
          <w:sz w:val="24"/>
          <w:szCs w:val="24"/>
        </w:rPr>
        <w:t xml:space="preserve"> </w:t>
      </w:r>
      <w:r w:rsidR="009005CB" w:rsidRPr="00343B00">
        <w:rPr>
          <w:rFonts w:ascii="Times New Roman" w:eastAsia="Times New Roman" w:hAnsi="Times New Roman" w:cs="Times New Roman"/>
          <w:sz w:val="24"/>
          <w:szCs w:val="24"/>
        </w:rPr>
        <w:t>abnormally</w:t>
      </w:r>
      <w:r w:rsidRPr="00343B00">
        <w:rPr>
          <w:rFonts w:ascii="Times New Roman" w:eastAsia="Times New Roman" w:hAnsi="Times New Roman" w:cs="Times New Roman"/>
          <w:sz w:val="24"/>
          <w:szCs w:val="24"/>
        </w:rPr>
        <w:t xml:space="preserve"> shorter period as compared to disordered behavior (Hegde, &amp; Salvatore, 2019). The disordered behavior takes longer time. People who are withdrawn or depressed always experience the condition most of their time; whether alone or with a peer, whether in class or the fields. Tantrums may take shorter period because the children usually aim at achieving something and become normal after hitting their</w:t>
      </w:r>
      <w:r w:rsidR="00385E75">
        <w:rPr>
          <w:rFonts w:ascii="Times New Roman" w:eastAsia="Times New Roman" w:hAnsi="Times New Roman" w:cs="Times New Roman"/>
          <w:sz w:val="24"/>
          <w:szCs w:val="24"/>
        </w:rPr>
        <w:t xml:space="preserve"> targets</w:t>
      </w:r>
      <w:r w:rsidRPr="00343B00">
        <w:rPr>
          <w:rFonts w:ascii="Times New Roman" w:eastAsia="Times New Roman" w:hAnsi="Times New Roman" w:cs="Times New Roman"/>
          <w:sz w:val="24"/>
          <w:szCs w:val="24"/>
        </w:rPr>
        <w:t xml:space="preserve"> intend</w:t>
      </w:r>
      <w:r w:rsidR="009005CB">
        <w:rPr>
          <w:rFonts w:ascii="Times New Roman" w:eastAsia="Times New Roman" w:hAnsi="Times New Roman" w:cs="Times New Roman"/>
          <w:sz w:val="24"/>
          <w:szCs w:val="24"/>
        </w:rPr>
        <w:t>s</w:t>
      </w:r>
      <w:r w:rsidRPr="00343B00">
        <w:rPr>
          <w:rFonts w:ascii="Times New Roman" w:eastAsia="Times New Roman" w:hAnsi="Times New Roman" w:cs="Times New Roman"/>
          <w:sz w:val="24"/>
          <w:szCs w:val="24"/>
        </w:rPr>
        <w:t xml:space="preserve">. </w:t>
      </w:r>
    </w:p>
    <w:p w:rsidR="00114A26" w:rsidRPr="00114A26" w:rsidRDefault="00114A26" w:rsidP="00114A26">
      <w:pPr>
        <w:spacing w:line="480" w:lineRule="auto"/>
        <w:ind w:firstLine="720"/>
        <w:jc w:val="center"/>
        <w:rPr>
          <w:rFonts w:ascii="Times New Roman" w:eastAsia="Times New Roman" w:hAnsi="Times New Roman" w:cs="Times New Roman"/>
          <w:b/>
          <w:sz w:val="24"/>
          <w:szCs w:val="24"/>
        </w:rPr>
      </w:pPr>
      <w:r w:rsidRPr="00114A26">
        <w:rPr>
          <w:rFonts w:ascii="Times New Roman" w:eastAsia="Times New Roman" w:hAnsi="Times New Roman" w:cs="Times New Roman"/>
          <w:b/>
          <w:sz w:val="24"/>
          <w:szCs w:val="24"/>
        </w:rPr>
        <w:t>Question 2</w:t>
      </w:r>
    </w:p>
    <w:p w:rsidR="00343B00" w:rsidRDefault="00385E75" w:rsidP="00343B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times </w:t>
      </w:r>
      <w:r w:rsidR="00343B00" w:rsidRPr="00343B00">
        <w:rPr>
          <w:rFonts w:ascii="Times New Roman" w:eastAsia="Times New Roman" w:hAnsi="Times New Roman" w:cs="Times New Roman"/>
          <w:sz w:val="24"/>
          <w:szCs w:val="24"/>
        </w:rPr>
        <w:t>communication difference can become a communication disorder</w:t>
      </w:r>
      <w:r>
        <w:rPr>
          <w:rFonts w:ascii="Times New Roman" w:eastAsia="Times New Roman" w:hAnsi="Times New Roman" w:cs="Times New Roman"/>
          <w:sz w:val="24"/>
          <w:szCs w:val="24"/>
        </w:rPr>
        <w:t xml:space="preserve"> and this is usually the case when the transmission as well as the perception of a language is faulty. In other cases, people have impairment when sending, receiving and comprehending information and this is termed as a disorder. In many cases, the communication disorder is marked by challenges in articulation and fluency. </w:t>
      </w:r>
      <w:r w:rsidR="00343B00" w:rsidRPr="00343B00">
        <w:rPr>
          <w:rFonts w:ascii="Times New Roman" w:eastAsia="Times New Roman" w:hAnsi="Times New Roman" w:cs="Times New Roman"/>
          <w:sz w:val="24"/>
          <w:szCs w:val="24"/>
        </w:rPr>
        <w:t xml:space="preserve">The language competence can be assessed by the ability of the child to encode ideas into language and the ability to understand the meanings that others have expressed using language (Gallois, &amp; Giles, 2015). The failure to acknowledge these elements makes the communication difference a communication disorder. Additionally, this situation may occur when the child has difficulties in the use of verbal and nonverbal communication like the </w:t>
      </w:r>
      <w:r w:rsidR="00343B00" w:rsidRPr="00343B00">
        <w:rPr>
          <w:rFonts w:ascii="Times New Roman" w:eastAsia="Times New Roman" w:hAnsi="Times New Roman" w:cs="Times New Roman"/>
          <w:sz w:val="24"/>
          <w:szCs w:val="24"/>
        </w:rPr>
        <w:lastRenderedPageBreak/>
        <w:t>inability to alter communication to fit the specific context and to grasp normal rules of conversation (Hegde, &amp; Salvatore, 2019).</w:t>
      </w:r>
    </w:p>
    <w:p w:rsidR="00114A26" w:rsidRPr="00343B00" w:rsidRDefault="00114A26" w:rsidP="00114A26">
      <w:pPr>
        <w:spacing w:line="480" w:lineRule="auto"/>
        <w:ind w:firstLine="720"/>
        <w:jc w:val="center"/>
        <w:rPr>
          <w:rFonts w:ascii="Times New Roman" w:eastAsia="Times New Roman" w:hAnsi="Times New Roman" w:cs="Times New Roman"/>
          <w:sz w:val="24"/>
          <w:szCs w:val="24"/>
        </w:rPr>
      </w:pPr>
      <w:r w:rsidRPr="00114A26">
        <w:rPr>
          <w:rFonts w:ascii="Times New Roman" w:eastAsia="Times New Roman" w:hAnsi="Times New Roman" w:cs="Times New Roman"/>
          <w:b/>
          <w:sz w:val="24"/>
          <w:szCs w:val="24"/>
        </w:rPr>
        <w:t>Question 2</w:t>
      </w:r>
    </w:p>
    <w:p w:rsid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Special education teachers can apply the in</w:t>
      </w:r>
      <w:r w:rsidR="006F2A8D">
        <w:rPr>
          <w:rFonts w:ascii="Times New Roman" w:eastAsia="Times New Roman" w:hAnsi="Times New Roman" w:cs="Times New Roman"/>
          <w:sz w:val="24"/>
          <w:szCs w:val="24"/>
        </w:rPr>
        <w:t xml:space="preserve">structional methods described in the </w:t>
      </w:r>
      <w:r w:rsidR="00FC6C68">
        <w:rPr>
          <w:rFonts w:ascii="Times New Roman" w:eastAsia="Times New Roman" w:hAnsi="Times New Roman" w:cs="Times New Roman"/>
          <w:sz w:val="24"/>
          <w:szCs w:val="24"/>
        </w:rPr>
        <w:t>article “Big</w:t>
      </w:r>
      <w:r w:rsidR="006F2A8D">
        <w:rPr>
          <w:rFonts w:ascii="Times New Roman" w:eastAsia="Times New Roman" w:hAnsi="Times New Roman" w:cs="Times New Roman"/>
          <w:sz w:val="24"/>
          <w:szCs w:val="24"/>
        </w:rPr>
        <w:t xml:space="preserve"> Ideas in Special Education” to a large extend </w:t>
      </w:r>
      <w:r w:rsidRPr="00343B00">
        <w:rPr>
          <w:rFonts w:ascii="Times New Roman" w:eastAsia="Times New Roman" w:hAnsi="Times New Roman" w:cs="Times New Roman"/>
          <w:sz w:val="24"/>
          <w:szCs w:val="24"/>
        </w:rPr>
        <w:t>for children with EBD, ASD, and communication disorders by understanding each disorder independently and using the High-Leverage Practices (HLP). The teachers can as well increase the rate of instructional intervention to the students as this will add the time on covering a specific task (Riccomini, Morano, &amp; Hughes, 2017). The more time students are actively participating in the instructional activities, the more they learn. More importantly, the teacher can encourage the scaffolding of instructions by providing support, structure, and guidance that promotes academic success.</w:t>
      </w:r>
    </w:p>
    <w:p w:rsidR="007E03AF" w:rsidRDefault="007E03AF" w:rsidP="007E03A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7E03AF" w:rsidRDefault="007E03AF" w:rsidP="007E03AF">
      <w:pPr>
        <w:spacing w:line="480" w:lineRule="auto"/>
        <w:ind w:left="720" w:hanging="720"/>
        <w:rPr>
          <w:rFonts w:ascii="Times New Roman" w:hAnsi="Times New Roman" w:cs="Times New Roman"/>
          <w:i/>
          <w:color w:val="222222"/>
          <w:sz w:val="24"/>
          <w:szCs w:val="24"/>
          <w:shd w:val="clear" w:color="auto" w:fill="FFFFFF"/>
        </w:rPr>
      </w:pPr>
      <w:r w:rsidRPr="00343B00">
        <w:rPr>
          <w:rFonts w:ascii="Times New Roman" w:hAnsi="Times New Roman" w:cs="Times New Roman"/>
          <w:color w:val="222222"/>
          <w:sz w:val="24"/>
          <w:szCs w:val="24"/>
          <w:shd w:val="clear" w:color="auto" w:fill="FFFFFF"/>
        </w:rPr>
        <w:t>Hegde, M. N., &amp; Salvatore, A. P. (2019). </w:t>
      </w:r>
      <w:r w:rsidRPr="00A45E0F">
        <w:rPr>
          <w:rFonts w:ascii="Times New Roman" w:hAnsi="Times New Roman" w:cs="Times New Roman"/>
          <w:iCs/>
          <w:color w:val="222222"/>
          <w:sz w:val="24"/>
          <w:szCs w:val="24"/>
          <w:shd w:val="clear" w:color="auto" w:fill="FFFFFF"/>
        </w:rPr>
        <w:t>Clinical research in communication disorders: Principles and strategies</w:t>
      </w:r>
      <w:r w:rsidRPr="00343B00">
        <w:rPr>
          <w:rFonts w:ascii="Times New Roman" w:hAnsi="Times New Roman" w:cs="Times New Roman"/>
          <w:color w:val="222222"/>
          <w:sz w:val="24"/>
          <w:szCs w:val="24"/>
          <w:shd w:val="clear" w:color="auto" w:fill="FFFFFF"/>
        </w:rPr>
        <w:t xml:space="preserve">. </w:t>
      </w:r>
      <w:r w:rsidRPr="00A45E0F">
        <w:rPr>
          <w:rFonts w:ascii="Times New Roman" w:hAnsi="Times New Roman" w:cs="Times New Roman"/>
          <w:i/>
          <w:color w:val="222222"/>
          <w:sz w:val="24"/>
          <w:szCs w:val="24"/>
          <w:shd w:val="clear" w:color="auto" w:fill="FFFFFF"/>
        </w:rPr>
        <w:t>Plural Publishing.</w:t>
      </w:r>
    </w:p>
    <w:p w:rsidR="007E03AF" w:rsidRPr="00343B00" w:rsidRDefault="007E03AF" w:rsidP="007E03AF">
      <w:pPr>
        <w:spacing w:line="480" w:lineRule="auto"/>
        <w:ind w:left="720" w:hanging="720"/>
        <w:rPr>
          <w:rFonts w:ascii="Times New Roman" w:hAnsi="Times New Roman" w:cs="Times New Roman"/>
          <w:color w:val="222222"/>
          <w:sz w:val="24"/>
          <w:szCs w:val="24"/>
          <w:shd w:val="clear" w:color="auto" w:fill="FFFFFF"/>
        </w:rPr>
      </w:pPr>
      <w:r w:rsidRPr="00343B00">
        <w:rPr>
          <w:rFonts w:ascii="Times New Roman" w:eastAsia="Times New Roman" w:hAnsi="Times New Roman" w:cs="Times New Roman"/>
          <w:sz w:val="24"/>
          <w:szCs w:val="24"/>
        </w:rPr>
        <w:t>Paul J. Riccomini, Stephanie Morano, and Charles A. Hughes, (2017). Big Ideas in Special Education: Specially Designed Instruction, High-Leverage Practices, Explicit Instruction, and Intensive Instruction. Retrieved from.</w:t>
      </w:r>
      <w:hyperlink r:id="rId6" w:history="1">
        <w:r w:rsidRPr="00A45E0F">
          <w:rPr>
            <w:rStyle w:val="Hyperlink"/>
            <w:rFonts w:ascii="Times New Roman" w:hAnsi="Times New Roman" w:cs="Times New Roman"/>
            <w:color w:val="auto"/>
            <w:sz w:val="24"/>
            <w:szCs w:val="24"/>
            <w:u w:val="none"/>
          </w:rPr>
          <w:t>file:///C:/Users/user/Downloads/BigIdeasinSPLEDTECPublished2017.pdf</w:t>
        </w:r>
      </w:hyperlink>
    </w:p>
    <w:p w:rsidR="007E03AF" w:rsidRDefault="007E03AF" w:rsidP="007E03AF">
      <w:pPr>
        <w:spacing w:line="480" w:lineRule="auto"/>
        <w:rPr>
          <w:rFonts w:ascii="Times New Roman" w:eastAsia="Times New Roman" w:hAnsi="Times New Roman" w:cs="Times New Roman"/>
          <w:sz w:val="24"/>
          <w:szCs w:val="24"/>
        </w:rPr>
      </w:pPr>
    </w:p>
    <w:p w:rsidR="007E03AF" w:rsidRPr="00343B00" w:rsidRDefault="007E03AF" w:rsidP="007E03AF">
      <w:pPr>
        <w:spacing w:line="480" w:lineRule="auto"/>
        <w:rPr>
          <w:rFonts w:ascii="Times New Roman" w:eastAsia="Times New Roman" w:hAnsi="Times New Roman" w:cs="Times New Roman"/>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343B00" w:rsidRPr="009005CB" w:rsidRDefault="009005CB" w:rsidP="009005CB">
      <w:pPr>
        <w:spacing w:line="480" w:lineRule="auto"/>
        <w:jc w:val="center"/>
        <w:rPr>
          <w:rFonts w:ascii="Times New Roman" w:eastAsia="Times New Roman" w:hAnsi="Times New Roman" w:cs="Times New Roman"/>
          <w:b/>
          <w:sz w:val="24"/>
          <w:szCs w:val="24"/>
        </w:rPr>
      </w:pPr>
      <w:r w:rsidRPr="009005CB">
        <w:rPr>
          <w:rFonts w:ascii="Times New Roman" w:eastAsia="Times New Roman" w:hAnsi="Times New Roman" w:cs="Times New Roman"/>
          <w:b/>
          <w:sz w:val="24"/>
          <w:szCs w:val="24"/>
        </w:rPr>
        <w:t xml:space="preserve">Part B: </w:t>
      </w:r>
      <w:r w:rsidR="00343B00" w:rsidRPr="009005CB">
        <w:rPr>
          <w:rFonts w:ascii="Times New Roman" w:eastAsia="Times New Roman" w:hAnsi="Times New Roman" w:cs="Times New Roman"/>
          <w:b/>
          <w:sz w:val="24"/>
          <w:szCs w:val="24"/>
        </w:rPr>
        <w:t xml:space="preserve">Article </w:t>
      </w:r>
      <w:r w:rsidRPr="009005CB">
        <w:rPr>
          <w:rFonts w:ascii="Times New Roman" w:eastAsia="Times New Roman" w:hAnsi="Times New Roman" w:cs="Times New Roman"/>
          <w:b/>
          <w:sz w:val="24"/>
          <w:szCs w:val="24"/>
        </w:rPr>
        <w:t>Critique</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Introduction</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Instructors in special schools need better teaching mechanisms that match the needs of the special group being addressed. For example, if one is a teacher for learners with hearing difficulties, he will need the understanding of the instructional signs used to educate these students. Specially designed instructions (SDI) are formulated depending on the needs of the students. However, SDI’s are changed as per the requirement of each student. To understand the SDI’s, let us look at the article, “Big Ideas in Special Education: Specially Designed Instruction, High-Leverage Practices, Expl</w:t>
      </w:r>
      <w:r w:rsidR="009005CB">
        <w:rPr>
          <w:rFonts w:ascii="Times New Roman" w:eastAsia="Times New Roman" w:hAnsi="Times New Roman" w:cs="Times New Roman"/>
          <w:sz w:val="24"/>
          <w:szCs w:val="24"/>
        </w:rPr>
        <w:t>icit Instruction, and Intensive</w:t>
      </w:r>
      <w:r w:rsidR="009005CB" w:rsidRPr="00343B00">
        <w:rPr>
          <w:rFonts w:ascii="Times New Roman" w:eastAsia="Times New Roman" w:hAnsi="Times New Roman" w:cs="Times New Roman"/>
          <w:sz w:val="24"/>
          <w:szCs w:val="24"/>
        </w:rPr>
        <w:t>” by</w:t>
      </w:r>
      <w:r w:rsidR="00FC6C68">
        <w:rPr>
          <w:rFonts w:ascii="Times New Roman" w:eastAsia="Times New Roman" w:hAnsi="Times New Roman" w:cs="Times New Roman"/>
          <w:sz w:val="24"/>
          <w:szCs w:val="24"/>
        </w:rPr>
        <w:t xml:space="preserve"> </w:t>
      </w:r>
      <w:r w:rsidRPr="00343B00">
        <w:rPr>
          <w:rFonts w:ascii="Times New Roman" w:eastAsia="Times New Roman" w:hAnsi="Times New Roman" w:cs="Times New Roman"/>
          <w:sz w:val="24"/>
          <w:szCs w:val="24"/>
        </w:rPr>
        <w:t>Riccomini, Morano, &amp; Hughes, (2017). In this part, we shall look at a brief summary of the above article its showing the main ideas regarding instructional mechanisms for the particular groups as well as individualized analysis of the article.</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Article Summary</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lastRenderedPageBreak/>
        <w:t>The council for exceptional children hosts various conferences which include the essential stakeholders who address children with disabilities. The main issue</w:t>
      </w:r>
      <w:r w:rsidR="00FC6C68">
        <w:rPr>
          <w:rFonts w:ascii="Times New Roman" w:eastAsia="Times New Roman" w:hAnsi="Times New Roman" w:cs="Times New Roman"/>
          <w:sz w:val="24"/>
          <w:szCs w:val="24"/>
        </w:rPr>
        <w:t>s</w:t>
      </w:r>
      <w:r w:rsidRPr="00343B00">
        <w:rPr>
          <w:rFonts w:ascii="Times New Roman" w:eastAsia="Times New Roman" w:hAnsi="Times New Roman" w:cs="Times New Roman"/>
          <w:sz w:val="24"/>
          <w:szCs w:val="24"/>
        </w:rPr>
        <w:t xml:space="preserve"> discussed in the conference include the specially designed instructions (SDI) to match the needs of various special groups. The SDI refers to a legal mandate to develop or modify the content, methodology, and offer instructions to address the unique needs of the disabled children (Riccomini, Morano, &amp; Hughes, 2017). </w:t>
      </w:r>
      <w:r w:rsidR="006F2A8D">
        <w:rPr>
          <w:rFonts w:ascii="Times New Roman" w:eastAsia="Times New Roman" w:hAnsi="Times New Roman" w:cs="Times New Roman"/>
          <w:sz w:val="24"/>
          <w:szCs w:val="24"/>
        </w:rPr>
        <w:t>Additionally, the SDI identifies</w:t>
      </w:r>
      <w:r w:rsidRPr="00343B00">
        <w:rPr>
          <w:rFonts w:ascii="Times New Roman" w:eastAsia="Times New Roman" w:hAnsi="Times New Roman" w:cs="Times New Roman"/>
          <w:sz w:val="24"/>
          <w:szCs w:val="24"/>
        </w:rPr>
        <w:t xml:space="preserve"> the goals and objectives of intervention based on the needs of each special group. High-Leverage Practice (HLP) is a set of specialized practices that instructors should master and use in order to provide active SDI’s. </w:t>
      </w:r>
      <w:r w:rsidR="006F2A8D">
        <w:rPr>
          <w:rFonts w:ascii="Times New Roman" w:eastAsia="Times New Roman" w:hAnsi="Times New Roman" w:cs="Times New Roman"/>
          <w:sz w:val="24"/>
          <w:szCs w:val="24"/>
        </w:rPr>
        <w:t>T</w:t>
      </w:r>
      <w:r w:rsidRPr="00343B00">
        <w:rPr>
          <w:rFonts w:ascii="Times New Roman" w:eastAsia="Times New Roman" w:hAnsi="Times New Roman" w:cs="Times New Roman"/>
          <w:sz w:val="24"/>
          <w:szCs w:val="24"/>
        </w:rPr>
        <w:t xml:space="preserve">he HLPs can be taught, learned, and implemented by special instructors. HLPs boost the competency of the instructor since he is able to foster student engagement during learning. </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Explicit instruction (EI) is an HLP approach that is systematic, direct, engaging, and concerned with achievement. EI is taught to special teachers to aid them in deriving a lesson plan. Also, EI aids th</w:t>
      </w:r>
      <w:r w:rsidR="006F2A8D">
        <w:rPr>
          <w:rFonts w:ascii="Times New Roman" w:eastAsia="Times New Roman" w:hAnsi="Times New Roman" w:cs="Times New Roman"/>
          <w:sz w:val="24"/>
          <w:szCs w:val="24"/>
        </w:rPr>
        <w:t>e instructors to</w:t>
      </w:r>
      <w:r w:rsidRPr="00343B00">
        <w:rPr>
          <w:rFonts w:ascii="Times New Roman" w:eastAsia="Times New Roman" w:hAnsi="Times New Roman" w:cs="Times New Roman"/>
          <w:sz w:val="24"/>
          <w:szCs w:val="24"/>
        </w:rPr>
        <w:t xml:space="preserve"> address students experiencing difficulties in learning academic skills. Intensive instruction shows the intensity of guidelines or intervention based on decisions that monitor the academic progress of the special groups (Riccomini, Morano, &amp; Hughes, 2017). The teachers can improve their competence by; optimizing the engagement time, focusing on promoting high levels of success, increasing content coverage, and scaffolding instructions to encourage students to become more independent learners.</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Analysis of the article</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 think the</w:t>
      </w:r>
      <w:r w:rsidR="006F2A8D">
        <w:rPr>
          <w:rFonts w:ascii="Times New Roman" w:eastAsia="Times New Roman" w:hAnsi="Times New Roman" w:cs="Times New Roman"/>
          <w:sz w:val="24"/>
          <w:szCs w:val="24"/>
        </w:rPr>
        <w:t xml:space="preserve"> article</w:t>
      </w:r>
      <w:r w:rsidRPr="00343B00">
        <w:rPr>
          <w:rFonts w:ascii="Times New Roman" w:eastAsia="Times New Roman" w:hAnsi="Times New Roman" w:cs="Times New Roman"/>
          <w:sz w:val="24"/>
          <w:szCs w:val="24"/>
        </w:rPr>
        <w:t xml:space="preserve"> has essential information regarding the ways of boosting academic success for the special groups. The article is focused in realizing instructions for critical content by sequencing skills logically that can improve on explicit instruction. Additionally, I have noticed that teachers need to organize the teaching content appropriately using the HLP </w:t>
      </w:r>
      <w:r w:rsidRPr="00343B00">
        <w:rPr>
          <w:rFonts w:ascii="Times New Roman" w:eastAsia="Times New Roman" w:hAnsi="Times New Roman" w:cs="Times New Roman"/>
          <w:sz w:val="24"/>
          <w:szCs w:val="24"/>
        </w:rPr>
        <w:lastRenderedPageBreak/>
        <w:t>appr</w:t>
      </w:r>
      <w:r w:rsidR="006F2A8D">
        <w:rPr>
          <w:rFonts w:ascii="Times New Roman" w:eastAsia="Times New Roman" w:hAnsi="Times New Roman" w:cs="Times New Roman"/>
          <w:sz w:val="24"/>
          <w:szCs w:val="24"/>
        </w:rPr>
        <w:t xml:space="preserve">oaches and thus aid the learner </w:t>
      </w:r>
      <w:r w:rsidRPr="00343B00">
        <w:rPr>
          <w:rFonts w:ascii="Times New Roman" w:eastAsia="Times New Roman" w:hAnsi="Times New Roman" w:cs="Times New Roman"/>
          <w:sz w:val="24"/>
          <w:szCs w:val="24"/>
        </w:rPr>
        <w:t>in developing independent learning skills (Riccomini, Morano, &amp; Hughes, 2017). More importantly, SDI makes the instructors to identify a student with unique learning needs effectively. I think the teacher needs to consider the learners’ characteristics before initiating the lessons.</w:t>
      </w:r>
    </w:p>
    <w:p w:rsidR="00343B00" w:rsidRPr="009005CB" w:rsidRDefault="00343B00" w:rsidP="007E03AF">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Conclusion</w:t>
      </w:r>
    </w:p>
    <w:p w:rsidR="007E03AF"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 xml:space="preserve">In summation, the article is very informative on the ways of caring for the special groups. Every person is entitled to an education, and thus the disabled are also catered in this category. However, the instructional process will never be similar to ordinary people as well as specials groups. SDI and HLP are essential skills for any instructor dealing with exceptional learners (Riccomini, Morano, &amp; Hughes, 2017). Again, the teachers need </w:t>
      </w:r>
      <w:r w:rsidR="006F2A8D">
        <w:rPr>
          <w:rFonts w:ascii="Times New Roman" w:eastAsia="Times New Roman" w:hAnsi="Times New Roman" w:cs="Times New Roman"/>
          <w:sz w:val="24"/>
          <w:szCs w:val="24"/>
        </w:rPr>
        <w:t>i</w:t>
      </w:r>
      <w:r w:rsidRPr="00343B00">
        <w:rPr>
          <w:rFonts w:ascii="Times New Roman" w:eastAsia="Times New Roman" w:hAnsi="Times New Roman" w:cs="Times New Roman"/>
          <w:sz w:val="24"/>
          <w:szCs w:val="24"/>
        </w:rPr>
        <w:t>ntensive instructional skills and explicit instructional power. These skills will help students organize knowledge and give positive feedback.</w:t>
      </w:r>
    </w:p>
    <w:p w:rsidR="00343B00" w:rsidRDefault="007E03AF" w:rsidP="007E03A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rsidR="007E03AF" w:rsidRPr="00343B00" w:rsidRDefault="007E03AF" w:rsidP="007E03AF">
      <w:pPr>
        <w:spacing w:line="480" w:lineRule="auto"/>
        <w:ind w:left="720" w:hanging="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Paul J. Riccomini, Stephanie Morano, and Charles A. Hughes, (2017). Big Ideas in Special Education: Specially Designed Instruction, High-Leverage Practices, Explicit Instruction, and Intensive Instruction. Retrieved from.</w:t>
      </w:r>
      <w:hyperlink r:id="rId7" w:history="1">
        <w:r w:rsidRPr="00A45E0F">
          <w:rPr>
            <w:rStyle w:val="Hyperlink"/>
            <w:rFonts w:ascii="Times New Roman" w:hAnsi="Times New Roman" w:cs="Times New Roman"/>
            <w:color w:val="auto"/>
            <w:sz w:val="24"/>
            <w:szCs w:val="24"/>
            <w:u w:val="none"/>
          </w:rPr>
          <w:t>file:///C:/Users/user/Downloads/BigIdeasinSPLEDTECPublished2017.pdf</w:t>
        </w:r>
      </w:hyperlink>
    </w:p>
    <w:p w:rsidR="007E03AF" w:rsidRPr="00343B00" w:rsidRDefault="007E03AF" w:rsidP="007E03AF">
      <w:pPr>
        <w:spacing w:line="480" w:lineRule="auto"/>
        <w:jc w:val="center"/>
        <w:rPr>
          <w:rFonts w:ascii="Times New Roman" w:eastAsia="Times New Roman" w:hAnsi="Times New Roman" w:cs="Times New Roman"/>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343B00" w:rsidRPr="009005CB" w:rsidRDefault="009005CB" w:rsidP="009005CB">
      <w:pPr>
        <w:spacing w:line="480" w:lineRule="auto"/>
        <w:jc w:val="center"/>
        <w:rPr>
          <w:rFonts w:ascii="Times New Roman" w:eastAsia="Times New Roman" w:hAnsi="Times New Roman" w:cs="Times New Roman"/>
          <w:b/>
          <w:sz w:val="24"/>
          <w:szCs w:val="24"/>
        </w:rPr>
      </w:pPr>
      <w:r w:rsidRPr="009005CB">
        <w:rPr>
          <w:rFonts w:ascii="Times New Roman" w:eastAsia="Times New Roman" w:hAnsi="Times New Roman" w:cs="Times New Roman"/>
          <w:b/>
          <w:sz w:val="24"/>
          <w:szCs w:val="24"/>
        </w:rPr>
        <w:t>Part C:  Case Study</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The case study provided gives the reality of what happens or what may happen under some situations for children with disabilities. Chaos may develop between the teachers and parents regarding the welfare of the child, as in the case of Michael.</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Question 1</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 feel the school has the right to assume the position regarding Michael’s placement. In the real sense, Michael was born looking normal, but he developed complications while six years old. The complication he was diagnosed with is osteogenesis imperfecta (brittle bone disease). Brittle bone disease is a disorder that results in fragile bones that break easily. The disease is typically present at birth but develops</w:t>
      </w:r>
      <w:r w:rsidR="006F2A8D">
        <w:rPr>
          <w:rFonts w:ascii="Times New Roman" w:eastAsia="Times New Roman" w:hAnsi="Times New Roman" w:cs="Times New Roman"/>
          <w:sz w:val="24"/>
          <w:szCs w:val="24"/>
        </w:rPr>
        <w:t xml:space="preserve"> in</w:t>
      </w:r>
      <w:r w:rsidRPr="00343B00">
        <w:rPr>
          <w:rFonts w:ascii="Times New Roman" w:eastAsia="Times New Roman" w:hAnsi="Times New Roman" w:cs="Times New Roman"/>
          <w:sz w:val="24"/>
          <w:szCs w:val="24"/>
        </w:rPr>
        <w:t xml:space="preserve"> children who are born in families with a history of the disease. The bones are imperfectly formed, and thus the teacher had to complain about the well-being of Michael. In regular school, the learners are involved in a lot of play activities. However, Michael should not be included in the play activities since the imperfect bones can easily break. Michael’s illness becomes persistent in kindergarten when he broke his two legs, his arms, his ankle, and his wrist. For this reason, Mrs. Briggs, Michael’s second-grade teacher, feels Port </w:t>
      </w:r>
      <w:r w:rsidRPr="00343B00">
        <w:rPr>
          <w:rFonts w:ascii="Times New Roman" w:eastAsia="Times New Roman" w:hAnsi="Times New Roman" w:cs="Times New Roman"/>
          <w:sz w:val="24"/>
          <w:szCs w:val="24"/>
        </w:rPr>
        <w:lastRenderedPageBreak/>
        <w:t xml:space="preserve">Andrew Elementary School does not offer the best environment for Michael. Therefore, the school should ensure that it avails the necessary services by training the instructors to take care of Michael or any other learner with disabilities (Colker, &amp;Milani, 2015). </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The disability law that should be used to influence this case is Americans with Disabilities Act (ADA) which was made a law in 1990. The regulations prohibit discrimination against individuals with disabilities in all areas of public life, including schools (Colker, &amp;Milani, 2015). This law seeks to ensure that exceptional students receive equal opportunities as normal students. Michael</w:t>
      </w:r>
      <w:r w:rsidR="006F2A8D">
        <w:rPr>
          <w:rFonts w:ascii="Times New Roman" w:eastAsia="Times New Roman" w:hAnsi="Times New Roman" w:cs="Times New Roman"/>
          <w:sz w:val="24"/>
          <w:szCs w:val="24"/>
        </w:rPr>
        <w:t>’</w:t>
      </w:r>
      <w:r w:rsidRPr="00343B00">
        <w:rPr>
          <w:rFonts w:ascii="Times New Roman" w:eastAsia="Times New Roman" w:hAnsi="Times New Roman" w:cs="Times New Roman"/>
          <w:sz w:val="24"/>
          <w:szCs w:val="24"/>
        </w:rPr>
        <w:t>s parent should use this law to sue the school for discriminating their child instead of offering the necessary program for students with disabilities.</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Question 2</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 think that the Wellington School is appropriate for meeting Michael’s needs. For a long time, the Wellington School has been consistent in ensuring that the children with special needs receive proper care and education. Wellington School has attracted students from many parts in the U.S since the parents believe in the quality of services offered in the school. More interestingly, the cases of discrimination are unheard of in the Wellington School since the instructors understand that it is their responsibility to ensure that the kids will receive ultimate care. Michael will be guided on how to manage his body by ensuring that he does not get involved in acti</w:t>
      </w:r>
      <w:r w:rsidR="006F2A8D">
        <w:rPr>
          <w:rFonts w:ascii="Times New Roman" w:eastAsia="Times New Roman" w:hAnsi="Times New Roman" w:cs="Times New Roman"/>
          <w:sz w:val="24"/>
          <w:szCs w:val="24"/>
        </w:rPr>
        <w:t>vities that can aggravate the ra</w:t>
      </w:r>
      <w:r w:rsidRPr="00343B00">
        <w:rPr>
          <w:rFonts w:ascii="Times New Roman" w:eastAsia="Times New Roman" w:hAnsi="Times New Roman" w:cs="Times New Roman"/>
          <w:sz w:val="24"/>
          <w:szCs w:val="24"/>
        </w:rPr>
        <w:t xml:space="preserve">te of his disorder. However, there have been current accusations that the school has been running short of resources since it is accommodating so many learners with specials needs (Gostin, 2015). Therefore, the ministry of education needs to take part in availing the necessary equipment and personnel to improved care for particular groups. </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lastRenderedPageBreak/>
        <w:t>Question 3</w:t>
      </w:r>
    </w:p>
    <w:p w:rsidR="007E03AF"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 xml:space="preserve">        I believe that every parent is concerned about the welfare of his or her child, whether normal or disabled. Therefore, Michael’s parents are responsible for participating in ensuring that all the needs of their son are met appropriately. If I were Michael’s parents, I would sue the feels Port Andrew Elementary School for discriminating my son. Taking legal action will need evidence that the schools have been discriminating Michael. Mrs. Briggs feels that she is not responsible for ensuring Michael’s safety, and thus she is tired with her responsibility. In the American Disability Act, nobody should be discriminated from the public setting due to his or her disability. Therefore, I would report the U.S legal systems that the school is unwilling to offer the essential services for my child’s settlement.</w:t>
      </w:r>
    </w:p>
    <w:p w:rsidR="00343B00" w:rsidRDefault="007E03AF" w:rsidP="007E03A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7E03AF" w:rsidRPr="00343B00" w:rsidRDefault="007E03AF" w:rsidP="007E03AF">
      <w:pPr>
        <w:spacing w:line="480" w:lineRule="auto"/>
        <w:ind w:left="720" w:hanging="720"/>
        <w:rPr>
          <w:rFonts w:ascii="Times New Roman" w:hAnsi="Times New Roman" w:cs="Times New Roman"/>
          <w:sz w:val="24"/>
          <w:szCs w:val="24"/>
        </w:rPr>
      </w:pPr>
      <w:r w:rsidRPr="00343B00">
        <w:rPr>
          <w:rFonts w:ascii="Times New Roman" w:hAnsi="Times New Roman" w:cs="Times New Roman"/>
          <w:color w:val="222222"/>
          <w:sz w:val="24"/>
          <w:szCs w:val="24"/>
          <w:shd w:val="clear" w:color="auto" w:fill="FFFFFF"/>
        </w:rPr>
        <w:t>Colker, R., &amp;Milani, A. A. (2015). </w:t>
      </w:r>
      <w:r w:rsidRPr="009005CB">
        <w:rPr>
          <w:rFonts w:ascii="Times New Roman" w:hAnsi="Times New Roman" w:cs="Times New Roman"/>
          <w:iCs/>
          <w:color w:val="222222"/>
          <w:sz w:val="24"/>
          <w:szCs w:val="24"/>
          <w:shd w:val="clear" w:color="auto" w:fill="FFFFFF"/>
        </w:rPr>
        <w:t>Everyday law for individuals with disabilities</w:t>
      </w:r>
      <w:r w:rsidRPr="009005CB">
        <w:rPr>
          <w:rFonts w:ascii="Times New Roman" w:hAnsi="Times New Roman" w:cs="Times New Roman"/>
          <w:color w:val="222222"/>
          <w:sz w:val="24"/>
          <w:szCs w:val="24"/>
          <w:shd w:val="clear" w:color="auto" w:fill="FFFFFF"/>
        </w:rPr>
        <w:t>.</w:t>
      </w:r>
      <w:r w:rsidRPr="009005CB">
        <w:rPr>
          <w:rFonts w:ascii="Times New Roman" w:hAnsi="Times New Roman" w:cs="Times New Roman"/>
          <w:i/>
          <w:color w:val="222222"/>
          <w:sz w:val="24"/>
          <w:szCs w:val="24"/>
          <w:shd w:val="clear" w:color="auto" w:fill="FFFFFF"/>
        </w:rPr>
        <w:t>Routledge.</w:t>
      </w:r>
    </w:p>
    <w:p w:rsidR="007E03AF" w:rsidRDefault="007E03AF" w:rsidP="007E03AF">
      <w:pPr>
        <w:spacing w:line="480" w:lineRule="auto"/>
        <w:ind w:left="720" w:hanging="720"/>
        <w:rPr>
          <w:rFonts w:ascii="Times New Roman" w:hAnsi="Times New Roman" w:cs="Times New Roman"/>
          <w:color w:val="222222"/>
          <w:sz w:val="24"/>
          <w:szCs w:val="24"/>
          <w:shd w:val="clear" w:color="auto" w:fill="FFFFFF"/>
        </w:rPr>
      </w:pPr>
      <w:r w:rsidRPr="00343B00">
        <w:rPr>
          <w:rFonts w:ascii="Times New Roman" w:hAnsi="Times New Roman" w:cs="Times New Roman"/>
          <w:color w:val="222222"/>
          <w:sz w:val="24"/>
          <w:szCs w:val="24"/>
          <w:shd w:val="clear" w:color="auto" w:fill="FFFFFF"/>
        </w:rPr>
        <w:t>Gostin, L. O. (2015). The Americans with Disabilities Act at 25: the highest expression of American values. </w:t>
      </w:r>
      <w:r w:rsidRPr="00343B00">
        <w:rPr>
          <w:rFonts w:ascii="Times New Roman" w:hAnsi="Times New Roman" w:cs="Times New Roman"/>
          <w:i/>
          <w:iCs/>
          <w:color w:val="222222"/>
          <w:sz w:val="24"/>
          <w:szCs w:val="24"/>
          <w:shd w:val="clear" w:color="auto" w:fill="FFFFFF"/>
        </w:rPr>
        <w:t>Jama</w:t>
      </w:r>
      <w:r w:rsidRPr="00343B00">
        <w:rPr>
          <w:rFonts w:ascii="Times New Roman" w:hAnsi="Times New Roman" w:cs="Times New Roman"/>
          <w:color w:val="222222"/>
          <w:sz w:val="24"/>
          <w:szCs w:val="24"/>
          <w:shd w:val="clear" w:color="auto" w:fill="FFFFFF"/>
        </w:rPr>
        <w:t>, </w:t>
      </w:r>
      <w:r w:rsidRPr="00343B00">
        <w:rPr>
          <w:rFonts w:ascii="Times New Roman" w:hAnsi="Times New Roman" w:cs="Times New Roman"/>
          <w:i/>
          <w:iCs/>
          <w:color w:val="222222"/>
          <w:sz w:val="24"/>
          <w:szCs w:val="24"/>
          <w:shd w:val="clear" w:color="auto" w:fill="FFFFFF"/>
        </w:rPr>
        <w:t>313</w:t>
      </w:r>
      <w:r w:rsidRPr="00343B00">
        <w:rPr>
          <w:rFonts w:ascii="Times New Roman" w:hAnsi="Times New Roman" w:cs="Times New Roman"/>
          <w:color w:val="222222"/>
          <w:sz w:val="24"/>
          <w:szCs w:val="24"/>
          <w:shd w:val="clear" w:color="auto" w:fill="FFFFFF"/>
        </w:rPr>
        <w:t>(22), 2231-2235.</w:t>
      </w:r>
    </w:p>
    <w:p w:rsidR="007E03AF" w:rsidRPr="00343B00" w:rsidRDefault="007E03AF" w:rsidP="007E03AF">
      <w:pPr>
        <w:spacing w:line="480" w:lineRule="auto"/>
        <w:ind w:left="720" w:hanging="720"/>
        <w:rPr>
          <w:rFonts w:ascii="Times New Roman" w:hAnsi="Times New Roman" w:cs="Times New Roman"/>
          <w:color w:val="222222"/>
          <w:sz w:val="24"/>
          <w:szCs w:val="24"/>
          <w:shd w:val="clear" w:color="auto" w:fill="FFFFFF"/>
        </w:rPr>
      </w:pPr>
    </w:p>
    <w:p w:rsidR="007E03AF" w:rsidRDefault="007E03AF" w:rsidP="007E03AF">
      <w:pPr>
        <w:spacing w:line="480" w:lineRule="auto"/>
        <w:jc w:val="center"/>
        <w:rPr>
          <w:rFonts w:ascii="Times New Roman" w:eastAsia="Times New Roman" w:hAnsi="Times New Roman" w:cs="Times New Roman"/>
          <w:sz w:val="24"/>
          <w:szCs w:val="24"/>
        </w:rPr>
      </w:pPr>
    </w:p>
    <w:p w:rsidR="007E03AF" w:rsidRPr="00343B00" w:rsidRDefault="007E03AF" w:rsidP="007E03AF">
      <w:pPr>
        <w:spacing w:line="480" w:lineRule="auto"/>
        <w:jc w:val="center"/>
        <w:rPr>
          <w:rFonts w:ascii="Times New Roman" w:eastAsia="Times New Roman" w:hAnsi="Times New Roman" w:cs="Times New Roman"/>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343B00" w:rsidRPr="009005CB" w:rsidRDefault="00343B00" w:rsidP="009005CB">
      <w:pPr>
        <w:spacing w:line="480" w:lineRule="auto"/>
        <w:jc w:val="center"/>
        <w:rPr>
          <w:rFonts w:ascii="Times New Roman" w:eastAsia="Times New Roman" w:hAnsi="Times New Roman" w:cs="Times New Roman"/>
          <w:b/>
          <w:sz w:val="24"/>
          <w:szCs w:val="24"/>
        </w:rPr>
      </w:pPr>
      <w:r w:rsidRPr="009005CB">
        <w:rPr>
          <w:rFonts w:ascii="Times New Roman" w:eastAsia="Times New Roman" w:hAnsi="Times New Roman" w:cs="Times New Roman"/>
          <w:b/>
          <w:sz w:val="24"/>
          <w:szCs w:val="24"/>
        </w:rPr>
        <w:t>PART D</w:t>
      </w:r>
      <w:r w:rsidR="009005CB" w:rsidRPr="009005CB">
        <w:rPr>
          <w:rFonts w:ascii="Times New Roman" w:eastAsia="Times New Roman" w:hAnsi="Times New Roman" w:cs="Times New Roman"/>
          <w:b/>
          <w:sz w:val="24"/>
          <w:szCs w:val="24"/>
        </w:rPr>
        <w:t xml:space="preserve">: </w:t>
      </w:r>
      <w:r w:rsidRPr="009005CB">
        <w:rPr>
          <w:rFonts w:ascii="Times New Roman" w:eastAsia="Times New Roman" w:hAnsi="Times New Roman" w:cs="Times New Roman"/>
          <w:b/>
          <w:sz w:val="24"/>
          <w:szCs w:val="24"/>
        </w:rPr>
        <w:t xml:space="preserve">Video </w:t>
      </w:r>
      <w:r w:rsidR="009005CB">
        <w:rPr>
          <w:rFonts w:ascii="Times New Roman" w:eastAsia="Times New Roman" w:hAnsi="Times New Roman" w:cs="Times New Roman"/>
          <w:b/>
          <w:sz w:val="24"/>
          <w:szCs w:val="24"/>
        </w:rPr>
        <w:t>Reflections of Individuals w</w:t>
      </w:r>
      <w:r w:rsidR="009005CB" w:rsidRPr="009005CB">
        <w:rPr>
          <w:rFonts w:ascii="Times New Roman" w:eastAsia="Times New Roman" w:hAnsi="Times New Roman" w:cs="Times New Roman"/>
          <w:b/>
          <w:sz w:val="24"/>
          <w:szCs w:val="24"/>
        </w:rPr>
        <w:t>ith Physical Disabilities</w:t>
      </w:r>
    </w:p>
    <w:p w:rsidR="009005CB" w:rsidRDefault="00343B00" w:rsidP="009005CB">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The video</w:t>
      </w:r>
      <w:r w:rsidR="00F8458F">
        <w:rPr>
          <w:rFonts w:ascii="Times New Roman" w:eastAsia="Times New Roman" w:hAnsi="Times New Roman" w:cs="Times New Roman"/>
          <w:sz w:val="24"/>
          <w:szCs w:val="24"/>
        </w:rPr>
        <w:t>s</w:t>
      </w:r>
      <w:r w:rsidR="0071713D">
        <w:rPr>
          <w:rFonts w:ascii="Times New Roman" w:eastAsia="Times New Roman" w:hAnsi="Times New Roman" w:cs="Times New Roman"/>
          <w:sz w:val="24"/>
          <w:szCs w:val="24"/>
        </w:rPr>
        <w:t xml:space="preserve"> on disability conversation have</w:t>
      </w:r>
      <w:r w:rsidRPr="00343B00">
        <w:rPr>
          <w:rFonts w:ascii="Times New Roman" w:eastAsia="Times New Roman" w:hAnsi="Times New Roman" w:cs="Times New Roman"/>
          <w:sz w:val="24"/>
          <w:szCs w:val="24"/>
        </w:rPr>
        <w:t xml:space="preserve"> a great point that can transform one’s perce</w:t>
      </w:r>
      <w:r w:rsidR="009005CB">
        <w:rPr>
          <w:rFonts w:ascii="Times New Roman" w:eastAsia="Times New Roman" w:hAnsi="Times New Roman" w:cs="Times New Roman"/>
          <w:sz w:val="24"/>
          <w:szCs w:val="24"/>
        </w:rPr>
        <w:t>ption of physical disabilities.</w:t>
      </w:r>
    </w:p>
    <w:p w:rsidR="00F8458F" w:rsidRPr="00F8458F" w:rsidRDefault="00F8458F" w:rsidP="00F8458F">
      <w:pPr>
        <w:spacing w:line="480" w:lineRule="auto"/>
        <w:jc w:val="center"/>
        <w:rPr>
          <w:rFonts w:ascii="Times New Roman" w:eastAsia="Times New Roman" w:hAnsi="Times New Roman" w:cs="Times New Roman"/>
          <w:b/>
          <w:sz w:val="24"/>
          <w:szCs w:val="24"/>
        </w:rPr>
      </w:pPr>
      <w:r w:rsidRPr="00F8458F">
        <w:rPr>
          <w:rFonts w:ascii="Times New Roman" w:eastAsia="Times New Roman" w:hAnsi="Times New Roman" w:cs="Times New Roman"/>
          <w:b/>
          <w:sz w:val="24"/>
          <w:szCs w:val="24"/>
        </w:rPr>
        <w:t>Video 1</w:t>
      </w:r>
    </w:p>
    <w:p w:rsidR="00343B00" w:rsidRPr="009005CB" w:rsidRDefault="00343B00" w:rsidP="009005CB">
      <w:pPr>
        <w:spacing w:line="480" w:lineRule="auto"/>
        <w:jc w:val="center"/>
        <w:rPr>
          <w:rFonts w:ascii="Times New Roman" w:eastAsia="Times New Roman" w:hAnsi="Times New Roman" w:cs="Times New Roman"/>
          <w:sz w:val="24"/>
          <w:szCs w:val="24"/>
        </w:rPr>
      </w:pPr>
      <w:r w:rsidRPr="009005CB">
        <w:rPr>
          <w:rFonts w:ascii="Times New Roman" w:eastAsia="Times New Roman" w:hAnsi="Times New Roman" w:cs="Times New Roman"/>
          <w:i/>
          <w:sz w:val="24"/>
          <w:szCs w:val="24"/>
        </w:rPr>
        <w:t>Summary</w:t>
      </w:r>
      <w:r w:rsidR="009005CB">
        <w:rPr>
          <w:rFonts w:ascii="Times New Roman" w:eastAsia="Times New Roman" w:hAnsi="Times New Roman" w:cs="Times New Roman"/>
          <w:i/>
          <w:sz w:val="24"/>
          <w:szCs w:val="24"/>
        </w:rPr>
        <w:t xml:space="preserve"> of the video</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 xml:space="preserve">In the video, Ben Myers, disabled teenager talks about the importance of disability advocacy. Ben Myer was born with a congenital disability called Moebius Syndrome, and his courage has enabled him to manage to pursue computer science at the university level. In the video, Ben mentions that disability is a taboo in that society does not freely talk about it since people negatively view the disabled. Ignorance about disability advocacy makes it appear as a bad thing in society. More significantly, Ben gives the myths about the disabled, which describe the disabled persons as pitiable and pathetic, the disabled are sinister, evil, and criminal (Myers, 2015). The worst of all the myths about disability is that a disabled person is better-off dead as the disabled are unsuccessful in life. The social media used to spread both negative and positive information about the disabled. Interestingly, Ben recognizes that the disabled can be the most </w:t>
      </w:r>
      <w:r w:rsidRPr="00343B00">
        <w:rPr>
          <w:rFonts w:ascii="Times New Roman" w:eastAsia="Times New Roman" w:hAnsi="Times New Roman" w:cs="Times New Roman"/>
          <w:sz w:val="24"/>
          <w:szCs w:val="24"/>
        </w:rPr>
        <w:lastRenderedPageBreak/>
        <w:t>successful (Myers, 2015). He finalized his speech by encouraging people to join him in talking about the disability issue.</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Reflection of the video</w:t>
      </w:r>
    </w:p>
    <w:p w:rsidR="00292A62"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The video is very informative on many issues about the disabled in our society. I have considered the disabled as essential people in the community, but Ben Myer’s video improved my thoughts and knowledge towards the disabled. The reason for changing my perceptions on the disabled results from the myths he highlighted about the disabled. At times, I tend to believe that disability limits people from leading successful lives. After watching the video, I feel that all people, whether disabled or not, have equal opportunities for realizing their future dreams. I think I will join the debate that is aimed to outdo the existing stereotypes regarding the disabled.</w:t>
      </w:r>
      <w:r w:rsidR="009005CB">
        <w:rPr>
          <w:rFonts w:ascii="Times New Roman" w:eastAsia="Times New Roman" w:hAnsi="Times New Roman" w:cs="Times New Roman"/>
          <w:sz w:val="24"/>
          <w:szCs w:val="24"/>
        </w:rPr>
        <w:t xml:space="preserve"> In conclusion, the issue of addressing disability is a collective responsibility of every person and so we should all join our efforts to improve the lives of the special groups.</w:t>
      </w:r>
    </w:p>
    <w:p w:rsidR="00F8458F" w:rsidRDefault="00F8458F" w:rsidP="00F8458F">
      <w:pPr>
        <w:spacing w:line="480" w:lineRule="auto"/>
        <w:jc w:val="center"/>
        <w:rPr>
          <w:rFonts w:ascii="Times New Roman" w:eastAsia="Times New Roman" w:hAnsi="Times New Roman" w:cs="Times New Roman"/>
          <w:b/>
          <w:sz w:val="24"/>
          <w:szCs w:val="24"/>
        </w:rPr>
      </w:pPr>
      <w:r w:rsidRPr="00F8458F">
        <w:rPr>
          <w:rFonts w:ascii="Times New Roman" w:eastAsia="Times New Roman" w:hAnsi="Times New Roman" w:cs="Times New Roman"/>
          <w:b/>
          <w:sz w:val="24"/>
          <w:szCs w:val="24"/>
        </w:rPr>
        <w:t>Video 2</w:t>
      </w:r>
    </w:p>
    <w:p w:rsidR="00CB0483" w:rsidRPr="00CB0483" w:rsidRDefault="00CB0483" w:rsidP="00CB0483">
      <w:pPr>
        <w:spacing w:line="48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Summary of the V</w:t>
      </w:r>
      <w:r w:rsidRPr="00CB0483">
        <w:rPr>
          <w:rFonts w:ascii="Times New Roman" w:eastAsia="Times New Roman" w:hAnsi="Times New Roman" w:cs="Times New Roman"/>
          <w:i/>
          <w:sz w:val="24"/>
          <w:szCs w:val="24"/>
        </w:rPr>
        <w:t>ideo</w:t>
      </w:r>
    </w:p>
    <w:p w:rsidR="00CB0483" w:rsidRPr="00CB0483" w:rsidRDefault="00CB0483" w:rsidP="00CB0483">
      <w:pPr>
        <w:spacing w:line="480" w:lineRule="auto"/>
        <w:ind w:firstLine="720"/>
        <w:rPr>
          <w:rFonts w:ascii="Times New Roman" w:eastAsia="Times New Roman" w:hAnsi="Times New Roman" w:cs="Times New Roman"/>
          <w:sz w:val="24"/>
          <w:szCs w:val="24"/>
        </w:rPr>
      </w:pPr>
      <w:r w:rsidRPr="00CB0483">
        <w:rPr>
          <w:rFonts w:ascii="Times New Roman" w:eastAsia="Times New Roman" w:hAnsi="Times New Roman" w:cs="Times New Roman"/>
          <w:sz w:val="24"/>
          <w:szCs w:val="24"/>
        </w:rPr>
        <w:t xml:space="preserve">Disability is one thing that we should appreciate since it shows the difference between humans. However, society does not correlate impairment with being attractive. The normal people view the disabled as different from others and thus tend to discriminate them. In the video, the various participants are relating disability with the room </w:t>
      </w:r>
      <w:r>
        <w:rPr>
          <w:rFonts w:ascii="Times New Roman" w:eastAsia="Times New Roman" w:hAnsi="Times New Roman" w:cs="Times New Roman"/>
          <w:sz w:val="24"/>
          <w:szCs w:val="24"/>
        </w:rPr>
        <w:t>for showing the talents (</w:t>
      </w:r>
      <w:r w:rsidRPr="00CB0483">
        <w:rPr>
          <w:rFonts w:ascii="Times New Roman" w:eastAsia="Times New Roman" w:hAnsi="Times New Roman" w:cs="Times New Roman"/>
          <w:sz w:val="24"/>
          <w:szCs w:val="24"/>
        </w:rPr>
        <w:t>SoulPancake, 2017). More importantly</w:t>
      </w:r>
      <w:bookmarkStart w:id="0" w:name="_GoBack"/>
      <w:bookmarkEnd w:id="0"/>
      <w:r w:rsidRPr="00CB0483">
        <w:rPr>
          <w:rFonts w:ascii="Times New Roman" w:eastAsia="Times New Roman" w:hAnsi="Times New Roman" w:cs="Times New Roman"/>
          <w:sz w:val="24"/>
          <w:szCs w:val="24"/>
        </w:rPr>
        <w:t>, all the participants are freely sharing their experience of being disabled. Additionally, the Soul</w:t>
      </w:r>
      <w:r w:rsidR="0071713D">
        <w:rPr>
          <w:rFonts w:ascii="Times New Roman" w:eastAsia="Times New Roman" w:hAnsi="Times New Roman" w:cs="Times New Roman"/>
          <w:sz w:val="24"/>
          <w:szCs w:val="24"/>
        </w:rPr>
        <w:t xml:space="preserve"> </w:t>
      </w:r>
      <w:r w:rsidRPr="00CB0483">
        <w:rPr>
          <w:rFonts w:ascii="Times New Roman" w:eastAsia="Times New Roman" w:hAnsi="Times New Roman" w:cs="Times New Roman"/>
          <w:sz w:val="24"/>
          <w:szCs w:val="24"/>
        </w:rPr>
        <w:t>Pancake Video share</w:t>
      </w:r>
      <w:r w:rsidR="0071713D">
        <w:rPr>
          <w:rFonts w:ascii="Times New Roman" w:eastAsia="Times New Roman" w:hAnsi="Times New Roman" w:cs="Times New Roman"/>
          <w:sz w:val="24"/>
          <w:szCs w:val="24"/>
        </w:rPr>
        <w:t>s</w:t>
      </w:r>
      <w:r w:rsidRPr="00CB0483">
        <w:rPr>
          <w:rFonts w:ascii="Times New Roman" w:eastAsia="Times New Roman" w:hAnsi="Times New Roman" w:cs="Times New Roman"/>
          <w:sz w:val="24"/>
          <w:szCs w:val="24"/>
        </w:rPr>
        <w:t xml:space="preserve"> on the jokes that the society expresses to the disabled. The jokes are either good or bad. The special groups need to concentrate on the right words regarding their well-being. </w:t>
      </w:r>
    </w:p>
    <w:p w:rsidR="00CB0483" w:rsidRPr="00CB0483" w:rsidRDefault="00CB0483" w:rsidP="00CB0483">
      <w:pPr>
        <w:spacing w:line="480" w:lineRule="auto"/>
        <w:jc w:val="center"/>
        <w:rPr>
          <w:rFonts w:ascii="Times New Roman" w:eastAsia="Times New Roman" w:hAnsi="Times New Roman" w:cs="Times New Roman"/>
          <w:i/>
          <w:sz w:val="24"/>
          <w:szCs w:val="24"/>
        </w:rPr>
      </w:pPr>
      <w:r w:rsidRPr="00CB0483">
        <w:rPr>
          <w:rFonts w:ascii="Times New Roman" w:eastAsia="Times New Roman" w:hAnsi="Times New Roman" w:cs="Times New Roman"/>
          <w:i/>
          <w:sz w:val="24"/>
          <w:szCs w:val="24"/>
        </w:rPr>
        <w:lastRenderedPageBreak/>
        <w:t>Reflection of the Video</w:t>
      </w:r>
    </w:p>
    <w:p w:rsidR="00CB0483" w:rsidRDefault="00CB0483" w:rsidP="00CB0483">
      <w:pPr>
        <w:spacing w:line="480" w:lineRule="auto"/>
        <w:ind w:firstLine="720"/>
        <w:rPr>
          <w:rFonts w:ascii="Times New Roman" w:eastAsia="Times New Roman" w:hAnsi="Times New Roman" w:cs="Times New Roman"/>
          <w:sz w:val="24"/>
          <w:szCs w:val="24"/>
        </w:rPr>
      </w:pPr>
      <w:r w:rsidRPr="00CB0483">
        <w:rPr>
          <w:rFonts w:ascii="Times New Roman" w:eastAsia="Times New Roman" w:hAnsi="Times New Roman" w:cs="Times New Roman"/>
          <w:sz w:val="24"/>
          <w:szCs w:val="24"/>
        </w:rPr>
        <w:t xml:space="preserve">Watching the SoulPancake video opened my mind on the achievements the disabled people have made despite the society viewing them as unsuccessful. I also acknowledged that it is okay to be different from other people, and thus we should motivate the disabled to consider themselves able to realize their dreams in life. I think it would be good if the normal people positively viewed the disabled, thus avoid stereotypes that can discourage these particular groups. The society should cooperate in making the lives of the special interest groups batter by supporting </w:t>
      </w:r>
      <w:r>
        <w:rPr>
          <w:rFonts w:ascii="Times New Roman" w:eastAsia="Times New Roman" w:hAnsi="Times New Roman" w:cs="Times New Roman"/>
          <w:sz w:val="24"/>
          <w:szCs w:val="24"/>
        </w:rPr>
        <w:t>their ideas and respecting them (</w:t>
      </w:r>
      <w:r w:rsidRPr="00CB0483">
        <w:rPr>
          <w:rFonts w:ascii="Times New Roman" w:eastAsia="Times New Roman" w:hAnsi="Times New Roman" w:cs="Times New Roman"/>
          <w:sz w:val="24"/>
          <w:szCs w:val="24"/>
        </w:rPr>
        <w:t>SoulPancake, 2017).</w:t>
      </w:r>
    </w:p>
    <w:p w:rsidR="007E03AF" w:rsidRDefault="007E03AF" w:rsidP="00CB0483">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rsidR="007E03AF" w:rsidRDefault="007E03AF" w:rsidP="007E03AF">
      <w:pPr>
        <w:spacing w:line="480" w:lineRule="auto"/>
        <w:ind w:left="720" w:hanging="720"/>
        <w:rPr>
          <w:rFonts w:ascii="Times New Roman" w:eastAsia="Times New Roman" w:hAnsi="Times New Roman" w:cs="Times New Roman"/>
          <w:sz w:val="24"/>
          <w:szCs w:val="24"/>
        </w:rPr>
      </w:pPr>
      <w:r w:rsidRPr="00A45E0F">
        <w:rPr>
          <w:rFonts w:ascii="Times New Roman" w:hAnsi="Times New Roman" w:cs="Times New Roman"/>
          <w:sz w:val="24"/>
          <w:szCs w:val="24"/>
        </w:rPr>
        <w:t xml:space="preserve">Myers, B. (2015). The disability conversation. </w:t>
      </w:r>
      <w:r w:rsidRPr="007E03AF">
        <w:rPr>
          <w:rFonts w:ascii="Times New Roman" w:hAnsi="Times New Roman" w:cs="Times New Roman"/>
          <w:i/>
          <w:sz w:val="24"/>
          <w:szCs w:val="24"/>
        </w:rPr>
        <w:t>Tedx Talks</w:t>
      </w:r>
      <w:r w:rsidRPr="00A45E0F">
        <w:rPr>
          <w:rFonts w:ascii="Times New Roman" w:hAnsi="Times New Roman" w:cs="Times New Roman"/>
          <w:sz w:val="24"/>
          <w:szCs w:val="24"/>
        </w:rPr>
        <w:t xml:space="preserve">. Retrieved from. </w:t>
      </w:r>
      <w:hyperlink r:id="rId8" w:history="1">
        <w:r w:rsidRPr="00A45E0F">
          <w:rPr>
            <w:rStyle w:val="Hyperlink"/>
            <w:rFonts w:ascii="Times New Roman" w:hAnsi="Times New Roman" w:cs="Times New Roman"/>
            <w:color w:val="auto"/>
            <w:sz w:val="24"/>
            <w:szCs w:val="24"/>
            <w:u w:val="none"/>
          </w:rPr>
          <w:t>https://www.youtube.com/watch?v=ccIAqPjwKcY&amp;feature=youtu.be+2.</w:t>
        </w:r>
      </w:hyperlink>
    </w:p>
    <w:p w:rsidR="007E03AF" w:rsidRPr="00CB0483" w:rsidRDefault="00CB0483" w:rsidP="00CB0483">
      <w:pPr>
        <w:spacing w:line="480" w:lineRule="auto"/>
        <w:ind w:left="720" w:hanging="720"/>
        <w:rPr>
          <w:rFonts w:ascii="Times New Roman" w:eastAsia="Times New Roman" w:hAnsi="Times New Roman" w:cs="Times New Roman"/>
          <w:sz w:val="24"/>
          <w:szCs w:val="24"/>
        </w:rPr>
      </w:pPr>
      <w:r w:rsidRPr="00CB0483">
        <w:rPr>
          <w:rFonts w:ascii="Times New Roman" w:eastAsia="Times New Roman" w:hAnsi="Times New Roman" w:cs="Times New Roman"/>
          <w:sz w:val="24"/>
          <w:szCs w:val="24"/>
        </w:rPr>
        <w:t xml:space="preserve">SoulPancake, (2017). Disability; how you see me. SP. Retrieved from. </w:t>
      </w:r>
      <w:hyperlink r:id="rId9" w:history="1">
        <w:r w:rsidRPr="00CB0483">
          <w:rPr>
            <w:rStyle w:val="Hyperlink"/>
            <w:rFonts w:ascii="Times New Roman" w:hAnsi="Times New Roman" w:cs="Times New Roman"/>
            <w:color w:val="auto"/>
            <w:sz w:val="24"/>
            <w:szCs w:val="24"/>
            <w:u w:val="none"/>
          </w:rPr>
          <w:t>https://www.youtube.com/watch?v=bwW6mYdJ7Xc&amp;feature=youtu.be&amp;list=RDqXD7TckuVjM</w:t>
        </w:r>
      </w:hyperlink>
    </w:p>
    <w:p w:rsidR="00292A62" w:rsidRPr="00343B00" w:rsidRDefault="00292A62" w:rsidP="00343B00">
      <w:pPr>
        <w:spacing w:line="480" w:lineRule="auto"/>
        <w:ind w:firstLine="720"/>
        <w:rPr>
          <w:rFonts w:ascii="Times New Roman" w:eastAsia="Times New Roman" w:hAnsi="Times New Roman" w:cs="Times New Roman"/>
          <w:sz w:val="24"/>
          <w:szCs w:val="24"/>
        </w:rPr>
      </w:pPr>
    </w:p>
    <w:p w:rsidR="00292A62" w:rsidRPr="00343B00" w:rsidRDefault="00292A62" w:rsidP="00343B00">
      <w:pPr>
        <w:spacing w:line="480" w:lineRule="auto"/>
        <w:ind w:firstLine="720"/>
        <w:rPr>
          <w:rFonts w:ascii="Times New Roman" w:eastAsia="Times New Roman" w:hAnsi="Times New Roman" w:cs="Times New Roman"/>
          <w:sz w:val="24"/>
          <w:szCs w:val="24"/>
        </w:rPr>
      </w:pPr>
    </w:p>
    <w:p w:rsidR="009005CB" w:rsidRDefault="009005CB" w:rsidP="00343B00">
      <w:pPr>
        <w:spacing w:line="480" w:lineRule="auto"/>
        <w:ind w:firstLine="720"/>
        <w:rPr>
          <w:rFonts w:ascii="Times New Roman" w:eastAsia="Times New Roman" w:hAnsi="Times New Roman" w:cs="Times New Roman"/>
          <w:sz w:val="24"/>
          <w:szCs w:val="24"/>
        </w:rPr>
      </w:pPr>
    </w:p>
    <w:p w:rsidR="009005CB" w:rsidRDefault="009005CB" w:rsidP="00343B00">
      <w:pPr>
        <w:spacing w:line="480" w:lineRule="auto"/>
        <w:ind w:firstLine="720"/>
        <w:rPr>
          <w:rFonts w:ascii="Times New Roman" w:eastAsia="Times New Roman" w:hAnsi="Times New Roman" w:cs="Times New Roman"/>
          <w:sz w:val="24"/>
          <w:szCs w:val="24"/>
        </w:rPr>
      </w:pPr>
    </w:p>
    <w:p w:rsidR="009005CB" w:rsidRDefault="009005CB" w:rsidP="00343B00">
      <w:pPr>
        <w:spacing w:line="480" w:lineRule="auto"/>
        <w:ind w:firstLine="720"/>
        <w:rPr>
          <w:rFonts w:ascii="Times New Roman" w:eastAsia="Times New Roman" w:hAnsi="Times New Roman" w:cs="Times New Roman"/>
          <w:sz w:val="24"/>
          <w:szCs w:val="24"/>
        </w:rPr>
      </w:pPr>
    </w:p>
    <w:p w:rsidR="009005CB" w:rsidRDefault="009005CB" w:rsidP="00343B00">
      <w:pPr>
        <w:spacing w:line="480" w:lineRule="auto"/>
        <w:ind w:firstLine="720"/>
        <w:rPr>
          <w:rFonts w:ascii="Times New Roman" w:eastAsia="Times New Roman" w:hAnsi="Times New Roman" w:cs="Times New Roman"/>
          <w:sz w:val="24"/>
          <w:szCs w:val="24"/>
        </w:rPr>
      </w:pPr>
    </w:p>
    <w:p w:rsidR="009005CB" w:rsidRDefault="009005CB" w:rsidP="00343B00">
      <w:pPr>
        <w:spacing w:line="480" w:lineRule="auto"/>
        <w:ind w:firstLine="720"/>
        <w:rPr>
          <w:rFonts w:ascii="Times New Roman" w:eastAsia="Times New Roman" w:hAnsi="Times New Roman" w:cs="Times New Roman"/>
          <w:sz w:val="24"/>
          <w:szCs w:val="24"/>
        </w:rPr>
      </w:pPr>
    </w:p>
    <w:p w:rsidR="009005CB" w:rsidRPr="00343B00" w:rsidRDefault="009005CB" w:rsidP="009005CB">
      <w:pPr>
        <w:spacing w:line="480" w:lineRule="auto"/>
        <w:ind w:left="720" w:hanging="720"/>
        <w:rPr>
          <w:rFonts w:ascii="Times New Roman" w:eastAsia="Times New Roman" w:hAnsi="Times New Roman" w:cs="Times New Roman"/>
          <w:sz w:val="24"/>
          <w:szCs w:val="24"/>
        </w:rPr>
      </w:pPr>
    </w:p>
    <w:p w:rsidR="00E57F91" w:rsidRPr="00343B00" w:rsidRDefault="00E57F91" w:rsidP="00343B00">
      <w:pPr>
        <w:spacing w:line="480" w:lineRule="auto"/>
        <w:ind w:firstLine="720"/>
        <w:rPr>
          <w:rFonts w:ascii="Times New Roman" w:hAnsi="Times New Roman" w:cs="Times New Roman"/>
          <w:sz w:val="24"/>
          <w:szCs w:val="24"/>
        </w:rPr>
      </w:pPr>
    </w:p>
    <w:p w:rsidR="00E57F91" w:rsidRPr="00343B00" w:rsidRDefault="00E57F91" w:rsidP="00343B00">
      <w:pPr>
        <w:spacing w:line="480" w:lineRule="auto"/>
        <w:ind w:firstLine="720"/>
        <w:rPr>
          <w:rFonts w:ascii="Times New Roman" w:hAnsi="Times New Roman" w:cs="Times New Roman"/>
          <w:sz w:val="24"/>
          <w:szCs w:val="24"/>
        </w:rPr>
      </w:pPr>
    </w:p>
    <w:p w:rsidR="00E57F91" w:rsidRPr="00343B00" w:rsidRDefault="00E57F91" w:rsidP="00343B00">
      <w:pPr>
        <w:spacing w:line="480" w:lineRule="auto"/>
        <w:ind w:firstLine="720"/>
        <w:rPr>
          <w:rFonts w:ascii="Times New Roman" w:hAnsi="Times New Roman" w:cs="Times New Roman"/>
          <w:sz w:val="24"/>
          <w:szCs w:val="24"/>
        </w:rPr>
      </w:pPr>
    </w:p>
    <w:sectPr w:rsidR="00E57F91" w:rsidRPr="00343B00" w:rsidSect="00E57F9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4980" w:rsidRDefault="00094980" w:rsidP="00E57F91">
      <w:pPr>
        <w:spacing w:after="0" w:line="240" w:lineRule="auto"/>
      </w:pPr>
      <w:r>
        <w:separator/>
      </w:r>
    </w:p>
  </w:endnote>
  <w:endnote w:type="continuationSeparator" w:id="1">
    <w:p w:rsidR="00094980" w:rsidRDefault="00094980" w:rsidP="00E57F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4980" w:rsidRDefault="00094980" w:rsidP="00E57F91">
      <w:pPr>
        <w:spacing w:after="0" w:line="240" w:lineRule="auto"/>
      </w:pPr>
      <w:r>
        <w:separator/>
      </w:r>
    </w:p>
  </w:footnote>
  <w:footnote w:type="continuationSeparator" w:id="1">
    <w:p w:rsidR="00094980" w:rsidRDefault="00094980" w:rsidP="00E57F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04634458"/>
      <w:docPartObj>
        <w:docPartGallery w:val="Page Numbers (Top of Page)"/>
        <w:docPartUnique/>
      </w:docPartObj>
    </w:sdtPr>
    <w:sdtEndPr>
      <w:rPr>
        <w:noProof/>
      </w:rPr>
    </w:sdtEndPr>
    <w:sdtContent>
      <w:p w:rsidR="00C32EDE" w:rsidRPr="00E57F91" w:rsidRDefault="00C32EDE">
        <w:pPr>
          <w:pStyle w:val="Header"/>
          <w:rPr>
            <w:rFonts w:ascii="Times New Roman" w:hAnsi="Times New Roman" w:cs="Times New Roman"/>
            <w:sz w:val="24"/>
            <w:szCs w:val="24"/>
          </w:rPr>
        </w:pPr>
        <w:r w:rsidRPr="00E57F91">
          <w:rPr>
            <w:rFonts w:ascii="Times New Roman" w:hAnsi="Times New Roman" w:cs="Times New Roman"/>
            <w:sz w:val="24"/>
            <w:szCs w:val="24"/>
          </w:rPr>
          <w:t xml:space="preserve">HIGH INCIDENCE DISABILITIES II </w:t>
        </w:r>
        <w:r>
          <w:rPr>
            <w:rFonts w:ascii="Times New Roman" w:hAnsi="Times New Roman" w:cs="Times New Roman"/>
            <w:sz w:val="24"/>
            <w:szCs w:val="24"/>
          </w:rPr>
          <w:tab/>
        </w:r>
        <w:r>
          <w:rPr>
            <w:rFonts w:ascii="Times New Roman" w:hAnsi="Times New Roman" w:cs="Times New Roman"/>
            <w:sz w:val="24"/>
            <w:szCs w:val="24"/>
          </w:rPr>
          <w:tab/>
        </w:r>
        <w:r w:rsidR="00583710" w:rsidRPr="00E57F91">
          <w:rPr>
            <w:rFonts w:ascii="Times New Roman" w:hAnsi="Times New Roman" w:cs="Times New Roman"/>
            <w:sz w:val="24"/>
            <w:szCs w:val="24"/>
          </w:rPr>
          <w:fldChar w:fldCharType="begin"/>
        </w:r>
        <w:r w:rsidRPr="00E57F91">
          <w:rPr>
            <w:rFonts w:ascii="Times New Roman" w:hAnsi="Times New Roman" w:cs="Times New Roman"/>
            <w:sz w:val="24"/>
            <w:szCs w:val="24"/>
          </w:rPr>
          <w:instrText xml:space="preserve"> PAGE   \* MERGEFORMAT </w:instrText>
        </w:r>
        <w:r w:rsidR="00583710" w:rsidRPr="00E57F91">
          <w:rPr>
            <w:rFonts w:ascii="Times New Roman" w:hAnsi="Times New Roman" w:cs="Times New Roman"/>
            <w:sz w:val="24"/>
            <w:szCs w:val="24"/>
          </w:rPr>
          <w:fldChar w:fldCharType="separate"/>
        </w:r>
        <w:r w:rsidR="00114A26">
          <w:rPr>
            <w:rFonts w:ascii="Times New Roman" w:hAnsi="Times New Roman" w:cs="Times New Roman"/>
            <w:noProof/>
            <w:sz w:val="24"/>
            <w:szCs w:val="24"/>
          </w:rPr>
          <w:t>2</w:t>
        </w:r>
        <w:r w:rsidR="00583710" w:rsidRPr="00E57F91">
          <w:rPr>
            <w:rFonts w:ascii="Times New Roman" w:hAnsi="Times New Roman" w:cs="Times New Roman"/>
            <w:noProof/>
            <w:sz w:val="24"/>
            <w:szCs w:val="24"/>
          </w:rPr>
          <w:fldChar w:fldCharType="end"/>
        </w:r>
      </w:p>
    </w:sdtContent>
  </w:sdt>
  <w:p w:rsidR="00C32EDE" w:rsidRPr="00E57F91" w:rsidRDefault="00C32ED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EDE" w:rsidRPr="00E57F91" w:rsidRDefault="00C32EDE">
    <w:pPr>
      <w:pStyle w:val="Header"/>
      <w:rPr>
        <w:rFonts w:ascii="Times New Roman" w:hAnsi="Times New Roman" w:cs="Times New Roman"/>
        <w:sz w:val="24"/>
        <w:szCs w:val="24"/>
      </w:rPr>
    </w:pPr>
    <w:r w:rsidRPr="00E57F91">
      <w:rPr>
        <w:rFonts w:ascii="Times New Roman" w:hAnsi="Times New Roman" w:cs="Times New Roman"/>
        <w:sz w:val="24"/>
        <w:szCs w:val="24"/>
      </w:rPr>
      <w:t xml:space="preserve">Running head: </w:t>
    </w:r>
    <w:r>
      <w:rPr>
        <w:rFonts w:ascii="Times New Roman" w:hAnsi="Times New Roman" w:cs="Times New Roman"/>
        <w:sz w:val="24"/>
        <w:szCs w:val="24"/>
      </w:rPr>
      <w:t>HIGH INCIDENCE DISABILITIES II</w:t>
    </w:r>
    <w:r>
      <w:rPr>
        <w:rFonts w:ascii="Times New Roman" w:hAnsi="Times New Roman" w:cs="Times New Roman"/>
        <w:sz w:val="24"/>
        <w:szCs w:val="24"/>
      </w:rPr>
      <w:tab/>
    </w:r>
    <w:r w:rsidRPr="00E57F91">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57F91"/>
    <w:rsid w:val="00045A4E"/>
    <w:rsid w:val="00057F2B"/>
    <w:rsid w:val="00094980"/>
    <w:rsid w:val="000B21E3"/>
    <w:rsid w:val="000D4D47"/>
    <w:rsid w:val="00114A26"/>
    <w:rsid w:val="001444D1"/>
    <w:rsid w:val="00146656"/>
    <w:rsid w:val="001D23A0"/>
    <w:rsid w:val="00211F0E"/>
    <w:rsid w:val="0024551C"/>
    <w:rsid w:val="00281675"/>
    <w:rsid w:val="00292A62"/>
    <w:rsid w:val="002F0CB6"/>
    <w:rsid w:val="00343B00"/>
    <w:rsid w:val="00385E75"/>
    <w:rsid w:val="003A3D0B"/>
    <w:rsid w:val="003A7DD8"/>
    <w:rsid w:val="003E126F"/>
    <w:rsid w:val="00426544"/>
    <w:rsid w:val="00437A69"/>
    <w:rsid w:val="004736E7"/>
    <w:rsid w:val="004A326B"/>
    <w:rsid w:val="005364BC"/>
    <w:rsid w:val="00544DAE"/>
    <w:rsid w:val="005815BA"/>
    <w:rsid w:val="00582CBF"/>
    <w:rsid w:val="00583710"/>
    <w:rsid w:val="005D04FE"/>
    <w:rsid w:val="005E64E7"/>
    <w:rsid w:val="00683196"/>
    <w:rsid w:val="006D608D"/>
    <w:rsid w:val="006F2A8D"/>
    <w:rsid w:val="0071713D"/>
    <w:rsid w:val="00786C39"/>
    <w:rsid w:val="007907E3"/>
    <w:rsid w:val="007A0904"/>
    <w:rsid w:val="007B6874"/>
    <w:rsid w:val="007E03AF"/>
    <w:rsid w:val="007E71AB"/>
    <w:rsid w:val="00861CF9"/>
    <w:rsid w:val="00875730"/>
    <w:rsid w:val="00877508"/>
    <w:rsid w:val="008910B4"/>
    <w:rsid w:val="008B3D9D"/>
    <w:rsid w:val="009005CB"/>
    <w:rsid w:val="00936F3C"/>
    <w:rsid w:val="009C5B3A"/>
    <w:rsid w:val="00A21D33"/>
    <w:rsid w:val="00A45E0F"/>
    <w:rsid w:val="00A86880"/>
    <w:rsid w:val="00B0032F"/>
    <w:rsid w:val="00B24DFF"/>
    <w:rsid w:val="00B74BAB"/>
    <w:rsid w:val="00B81B11"/>
    <w:rsid w:val="00C32EDE"/>
    <w:rsid w:val="00C56370"/>
    <w:rsid w:val="00C61706"/>
    <w:rsid w:val="00C8725F"/>
    <w:rsid w:val="00CA2366"/>
    <w:rsid w:val="00CB0483"/>
    <w:rsid w:val="00CD04AF"/>
    <w:rsid w:val="00CD086B"/>
    <w:rsid w:val="00E26A8F"/>
    <w:rsid w:val="00E34EB1"/>
    <w:rsid w:val="00E57F91"/>
    <w:rsid w:val="00E6581D"/>
    <w:rsid w:val="00E76CD6"/>
    <w:rsid w:val="00EC0F0A"/>
    <w:rsid w:val="00F240CE"/>
    <w:rsid w:val="00F8458F"/>
    <w:rsid w:val="00FA152E"/>
    <w:rsid w:val="00FC6C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3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7F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F91"/>
  </w:style>
  <w:style w:type="paragraph" w:styleId="Footer">
    <w:name w:val="footer"/>
    <w:basedOn w:val="Normal"/>
    <w:link w:val="FooterChar"/>
    <w:uiPriority w:val="99"/>
    <w:unhideWhenUsed/>
    <w:rsid w:val="00E57F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F91"/>
  </w:style>
  <w:style w:type="character" w:styleId="Hyperlink">
    <w:name w:val="Hyperlink"/>
    <w:basedOn w:val="DefaultParagraphFont"/>
    <w:uiPriority w:val="99"/>
    <w:semiHidden/>
    <w:unhideWhenUsed/>
    <w:rsid w:val="00C32EDE"/>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ccIAqPjwKcY&amp;feature=youtu.be+2."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file:///C:\Users\user\Downloads\BigIdeasinSPLEDTECPublished2017.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ownloads\BigIdeasinSPLEDTECPublished2017.pdf"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youtube.com/watch?v=bwW6mYdJ7Xc&amp;feature=youtu.be&amp;list=RDqXD7TckuVj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2331</Words>
  <Characters>13292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2019-09-18T18:58:00Z</dcterms:created>
  <dcterms:modified xsi:type="dcterms:W3CDTF">2019-09-18T18:58:00Z</dcterms:modified>
</cp:coreProperties>
</file>